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62" w:rsidRPr="00A22BB9" w:rsidRDefault="006B4E62" w:rsidP="006B4E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6B4E62" w:rsidRPr="00A22BB9" w:rsidRDefault="006B4E62" w:rsidP="006B4E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Правительства Камчатского края </w:t>
      </w:r>
    </w:p>
    <w:p w:rsidR="006B4E62" w:rsidRPr="00A22BB9" w:rsidRDefault="006B4E62" w:rsidP="006B4E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от _________________ № ______</w:t>
      </w:r>
    </w:p>
    <w:p w:rsidR="006B4E62" w:rsidRPr="00A22BB9" w:rsidRDefault="006B4E62" w:rsidP="006B4E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B4E62" w:rsidRPr="00A22BB9" w:rsidRDefault="006B4E62" w:rsidP="006B4E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B4E62" w:rsidRPr="00A22BB9" w:rsidRDefault="006B4E62" w:rsidP="006B4E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B4E62" w:rsidRPr="00A22BB9" w:rsidRDefault="006B4E62" w:rsidP="006B4E6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38"/>
      <w:bookmarkEnd w:id="0"/>
      <w:r w:rsidRPr="00A22BB9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6B4E62" w:rsidRPr="00A22BB9" w:rsidRDefault="006B4E62" w:rsidP="006B4E6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BB9">
        <w:rPr>
          <w:rFonts w:ascii="Times New Roman" w:hAnsi="Times New Roman" w:cs="Times New Roman"/>
          <w:b w:val="0"/>
          <w:sz w:val="28"/>
          <w:szCs w:val="28"/>
        </w:rPr>
        <w:t>проведения проверки инвестиционных проектов на предмет эффективности использования сре</w:t>
      </w:r>
      <w:proofErr w:type="gramStart"/>
      <w:r w:rsidRPr="00A22BB9">
        <w:rPr>
          <w:rFonts w:ascii="Times New Roman" w:hAnsi="Times New Roman" w:cs="Times New Roman"/>
          <w:b w:val="0"/>
          <w:sz w:val="28"/>
          <w:szCs w:val="28"/>
        </w:rPr>
        <w:t>дств кр</w:t>
      </w:r>
      <w:proofErr w:type="gramEnd"/>
      <w:r w:rsidRPr="00A22BB9">
        <w:rPr>
          <w:rFonts w:ascii="Times New Roman" w:hAnsi="Times New Roman" w:cs="Times New Roman"/>
          <w:b w:val="0"/>
          <w:sz w:val="28"/>
          <w:szCs w:val="28"/>
        </w:rPr>
        <w:t>аевого бюджета, направляемых на капитальные вложения</w:t>
      </w:r>
    </w:p>
    <w:p w:rsidR="006B4E62" w:rsidRPr="00A22BB9" w:rsidRDefault="006B4E62" w:rsidP="006B4E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B4E62" w:rsidRPr="00A22BB9" w:rsidRDefault="006B4E62" w:rsidP="006B4E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B4E62" w:rsidRPr="00A22BB9" w:rsidRDefault="006B4E62" w:rsidP="006B4E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9"/>
      <w:bookmarkEnd w:id="1"/>
      <w:r w:rsidRPr="00A22BB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Настоящий Порядок определяет процедуру проведения проверки инвестиционных проектов, 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строительства, приобретение объектов недвижимого имущества и (или) осуществление иных инвестиций в основной капитал, финансовое обеспечение которых полностью или частично осуществляется из краевого бюджета, на предмет эффективности использования средств краевого бюджета, направляемых на капитальные вложения (далее – проверка).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Целью проведения проверки является оценка соответствия инвестиционного проекта установленным настоящим Порядком качественным и количественным критериям и предельному (минимальному) значению интегральной оценки эффективности использования средств краевого бюджета, направляемых на капитальные вложения (далее - интегральная оценка) в целях реализации указанного проекта.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3. Проверка проводится для принятия в установленном законодательством Камчатского края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решения о предоставлении средств краевого бюджета: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3"/>
      <w:bookmarkEnd w:id="2"/>
      <w:r w:rsidRPr="00A22BB9">
        <w:rPr>
          <w:rFonts w:ascii="Times New Roman" w:hAnsi="Times New Roman" w:cs="Times New Roman"/>
          <w:sz w:val="28"/>
          <w:szCs w:val="28"/>
        </w:rPr>
        <w:t>1) для осуществления бюджетных инвестиций в объекты капитального строительства государственной собственности Камчатского края, по которым: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B9">
        <w:rPr>
          <w:rFonts w:ascii="Times New Roman" w:hAnsi="Times New Roman" w:cs="Times New Roman"/>
          <w:sz w:val="28"/>
          <w:szCs w:val="28"/>
        </w:rPr>
        <w:t>подготовка (корректировка) проектной документации (включая проведение инженерных изысканий, выполняемых для подготовки такой проектной документации)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коммунально-бытового назначения), на строительство, в том числе с элементами реставрации, реконструкцию и техническое перевооружение осуществляется с использованием средств краевого бюджета;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проектная документация на строительство, в том числе с элементами реставрации, реконструкцию и техническое перевооружение разработана и утверждена застройщиком (заказчиком) или будет разработана без </w:t>
      </w:r>
      <w:r w:rsidRPr="00A22BB9">
        <w:rPr>
          <w:rFonts w:ascii="Times New Roman" w:hAnsi="Times New Roman" w:cs="Times New Roman"/>
          <w:sz w:val="28"/>
          <w:szCs w:val="28"/>
        </w:rPr>
        <w:lastRenderedPageBreak/>
        <w:t>использования сре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аевого бюджета;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2) для осуществления бюджетных инвестиций на приобретение объектов недвижимого имущества в государственную собственность Камчатского края;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B9">
        <w:rPr>
          <w:rFonts w:ascii="Times New Roman" w:hAnsi="Times New Roman" w:cs="Times New Roman"/>
          <w:sz w:val="28"/>
          <w:szCs w:val="28"/>
        </w:rPr>
        <w:t>3) в виде субсидий краевым государственным бюджетным учреждениям, краевым государственным автономным учреждениям и краевым государственным унитарным предприятиям на осуществление капитальных вложений в объекты капитального строительства государственной собственности Камчатского края, по которым: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1"/>
      <w:bookmarkEnd w:id="3"/>
      <w:proofErr w:type="gramStart"/>
      <w:r w:rsidRPr="00A22BB9">
        <w:rPr>
          <w:rFonts w:ascii="Times New Roman" w:hAnsi="Times New Roman" w:cs="Times New Roman"/>
          <w:sz w:val="28"/>
          <w:szCs w:val="28"/>
        </w:rPr>
        <w:t>подготовка (корректировка) проектной документации, проведение инженерных изысканий, выполняемых для подготовки такой проектной документации,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коммунально-бытового назначения), на строительство, реконструкцию, в том числе с элементами реставрации, техническое перевооружение осуществляется с использованием средств краевого бюджета;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2"/>
      <w:bookmarkEnd w:id="4"/>
      <w:r w:rsidRPr="00A22BB9">
        <w:rPr>
          <w:rFonts w:ascii="Times New Roman" w:hAnsi="Times New Roman" w:cs="Times New Roman"/>
          <w:sz w:val="28"/>
          <w:szCs w:val="28"/>
        </w:rPr>
        <w:t>проектная документация на строительство, реконструкцию, в том числе с элементами реставрации, и техническое перевооружение разработана, утверждена застройщиком (заказчиком) или будет разработана без использования сре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аевого бюджета;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B9">
        <w:rPr>
          <w:rFonts w:ascii="Times New Roman" w:hAnsi="Times New Roman" w:cs="Times New Roman"/>
          <w:sz w:val="28"/>
          <w:szCs w:val="28"/>
        </w:rPr>
        <w:t>4) в виде субсидий краевым государственным бюджетным учреждениям, краевым государственным автономным учреждениям и краевым государственным унитарным предприятиям на осуществление капитальных вложений на приобретение объектов недвижимого имущества в государственную собственность Камчатского края;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66"/>
      <w:bookmarkEnd w:id="5"/>
      <w:proofErr w:type="gramStart"/>
      <w:r w:rsidRPr="00A22BB9">
        <w:rPr>
          <w:rFonts w:ascii="Times New Roman" w:hAnsi="Times New Roman" w:cs="Times New Roman"/>
          <w:sz w:val="28"/>
          <w:szCs w:val="28"/>
        </w:rPr>
        <w:t>5) для осуществления бюджетных инвестиций в объекты капитального строительства, находящиеся в собственности юридических лиц, не являющихся государственными или муниципальными учреждениями и государственными или муниципальными унитарными предприятиями (далее – организации), проектная документация на строительство, в том числе с элементами реставрации, реконструкцию и техническое перевооружение которых подлежит разработке (разработана) без использования средств краевого бюджета, а также на приобретение объектов недвижимого имущества в собственность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указанных организаций;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68"/>
      <w:bookmarkEnd w:id="6"/>
      <w:proofErr w:type="gramStart"/>
      <w:r w:rsidRPr="00A22BB9">
        <w:rPr>
          <w:rFonts w:ascii="Times New Roman" w:hAnsi="Times New Roman" w:cs="Times New Roman"/>
          <w:sz w:val="28"/>
          <w:szCs w:val="28"/>
        </w:rPr>
        <w:t xml:space="preserve">6) в виде субсидий бюджетам муниципальных образований на </w:t>
      </w:r>
      <w:proofErr w:type="spellStart"/>
      <w:r w:rsidRPr="00A22BB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22BB9">
        <w:rPr>
          <w:rFonts w:ascii="Times New Roman" w:hAnsi="Times New Roman" w:cs="Times New Roman"/>
          <w:sz w:val="28"/>
          <w:szCs w:val="28"/>
        </w:rPr>
        <w:t xml:space="preserve"> капитальных вложений в объекты муниципальной собственности, проектная документация по которым подлежит разработке (разработана) без использования средств краевого бюджета, а также на </w:t>
      </w:r>
      <w:proofErr w:type="spellStart"/>
      <w:r w:rsidRPr="00A22BB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22BB9">
        <w:rPr>
          <w:rFonts w:ascii="Times New Roman" w:hAnsi="Times New Roman" w:cs="Times New Roman"/>
          <w:sz w:val="28"/>
          <w:szCs w:val="28"/>
        </w:rPr>
        <w:t xml:space="preserve"> капитальных вложений на приобретение объектов недвижимого имущества в муниципальную собственность.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 xml:space="preserve">Проверка осуществляется в отношении инвестиционных проектов, указанных в части 1 настоящего Порядка, в случае если сметная стоимость или предполагаемая (предельная) стоимость объекта капитального строительства либо стоимость приобретения объекта недвижимого имущества (рассчитанная в </w:t>
      </w:r>
      <w:r w:rsidRPr="00A22BB9">
        <w:rPr>
          <w:rFonts w:ascii="Times New Roman" w:hAnsi="Times New Roman" w:cs="Times New Roman"/>
          <w:sz w:val="28"/>
          <w:szCs w:val="28"/>
        </w:rPr>
        <w:lastRenderedPageBreak/>
        <w:t>ценах соответствующих лет) превышает 2 млрд. рублей, а также по решениям Правительства Камчатского края независимо от сметной стоимости или предполагаемой (предельной) стоимости объекта капитального строительства либо стоимости приобретения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объекта недвижимого имущества (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рассчитанной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в ценах соответствующих лет).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Проверка осуществляется Министерством экономического развития и торговли Камчатского края в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с </w:t>
      </w:r>
      <w:hyperlink r:id="rId5" w:tooltip="Постановление Администрации Курской области от 08.08.2014 N 502-па &quot;Об утверждении Методики оценки эффективности использования средств областного бюджета, направляемых на капитальные вложения&quot;{КонсультантПлюс}" w:history="1">
        <w:r w:rsidRPr="00A22BB9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A22BB9">
        <w:rPr>
          <w:rFonts w:ascii="Times New Roman" w:hAnsi="Times New Roman" w:cs="Times New Roman"/>
          <w:sz w:val="28"/>
          <w:szCs w:val="28"/>
        </w:rPr>
        <w:t xml:space="preserve"> оценки эффективности использования средств краевого бюджета, направляемых на капитальные вложения (далее – Методика), утверждаемой Министерством экономического развития и торговли Камчатского края.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Проверка осуществляется на основании исходных данных для расчета интегральной оценки и расчета интегральной оценки, проведенной государственным заказчиком-координатором (государственным заказчиком) государственных программ для осуществления проверки инвестиционных проектов, включенных в проекты указанных программ, или предполагаемым главным распорядителем бюджетных средств по инвестиционному проекту (далее – заявители), в соответствии с Методикой.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B9">
        <w:rPr>
          <w:rFonts w:ascii="Times New Roman" w:hAnsi="Times New Roman" w:cs="Times New Roman"/>
          <w:sz w:val="28"/>
          <w:szCs w:val="28"/>
        </w:rPr>
        <w:t>Интегральная оценка проводится в отношении инвестиционных проектов, указанных в части 1 настоящего Порядка, независимо от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имущества.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Результаты интегральной оценки, проведенной заявителем, и исходные данные для ее проведения представляются в Министерство экономического развития и торговли Камчатского края в порядке, предусмотренном Положением о формировании и реализации инвестиционной программы Камчатского края.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5. Плата за проведение проверки не взимается.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6. Министерство экономического развития и торговли Камчатского края ведет в установленном им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реестр инвестиционных проектов, получивших положительное заключение об эффективности использования средств краевого бюджета, направляемых на капитальные вложения.</w:t>
      </w:r>
    </w:p>
    <w:p w:rsidR="006B4E62" w:rsidRPr="00A22BB9" w:rsidRDefault="006B4E62" w:rsidP="006B4E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E62" w:rsidRPr="00A22BB9" w:rsidRDefault="006B4E62" w:rsidP="006B4E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II. Критерии оценки эффективности использования средств</w:t>
      </w:r>
    </w:p>
    <w:p w:rsidR="006B4E62" w:rsidRPr="00A22BB9" w:rsidRDefault="006B4E62" w:rsidP="006B4E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краевого бюджета,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6B4E62" w:rsidRPr="00A22BB9" w:rsidRDefault="006B4E62" w:rsidP="006B4E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7. Проверка осуществляется на основе следующих качественных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критериев оценки эффективности использования средств краевого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 (далее - качественные критерии):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1) наличие четко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2) соответствие цели инвестиционного проекта приоритетам и целям, определенным в Стратегии социально-экономического развития Камчатского края, государственных программах и прогнозах Камчатского края;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B9">
        <w:rPr>
          <w:rFonts w:ascii="Times New Roman" w:hAnsi="Times New Roman" w:cs="Times New Roman"/>
          <w:sz w:val="28"/>
          <w:szCs w:val="28"/>
        </w:rPr>
        <w:t xml:space="preserve">3) комплексный подход к реализации конкретной проблемы в рамках инвестиционного проекта во взаимосвязи с программными мероприятиями, </w:t>
      </w:r>
      <w:r w:rsidRPr="00A22BB9">
        <w:rPr>
          <w:rFonts w:ascii="Times New Roman" w:hAnsi="Times New Roman" w:cs="Times New Roman"/>
          <w:sz w:val="28"/>
          <w:szCs w:val="28"/>
        </w:rPr>
        <w:lastRenderedPageBreak/>
        <w:t>реализуемыми в рамках государственных программ за счет средств федерального бюджета, краевого бюджета, бюджетов муниципальных образований Камчатского края;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4) необходимость строительства, реконструкции, в том числе с элементами реставрации, и технического перевооружения объекта капитального строительства либо необходимость приобретения объекта недвижимого имущества, создаваемого (приобретаемого) в рамках инвестиционного проекта, в связи с осуществлением соответствующими государственными и муниципальными органами полномочий, отнесенных к предмету их ведения.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Проверка по этому критерию в отношении объектов недвижимого имущества осуществляется путем обоснования необходимости приобретения объекта недвижимого имущества и невозможности строительства объекта капитального строительства, а также обоснования выбора данного объекта недвижимого имущества, планируемого к приобретению (в случае приобретения конкретного объекта недвижимого имущества).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Кроме того, в случае приобретения объекта недвижимого имущества в государственную собственность Камчатского края проверка по этому критерию также включает предоставление подтверждения Министерства имущественных и земельных отношений Камчатского края отсутствия в казне Камчатского края объекта недвижимого имущества, пригодного для использования его в целях, для которых он приобретается, и обоснование нецелесообразности или невозможности получения такого объекта во владение, и пользование по договору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аренды;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5) отсутствие в достаточном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замещающей продукции (работ и услуг), производимой иными организациями;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6) обоснование необходимости реализации инвестиционного проекта с привлечением сре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аевого бюджета;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7) наличие муниципальных программ, реализуемых за счет средств бюджетов муниципальных образований Камчатского края, 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 муниципальной собственности либо приобретение объектов недвижимого имущества в муниципальную собственность, осуществляемых в рамках инвестиционных проектов;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4"/>
      <w:bookmarkEnd w:id="7"/>
      <w:r w:rsidRPr="00A22BB9">
        <w:rPr>
          <w:rFonts w:ascii="Times New Roman" w:hAnsi="Times New Roman" w:cs="Times New Roman"/>
          <w:sz w:val="28"/>
          <w:szCs w:val="28"/>
        </w:rPr>
        <w:t>8)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5"/>
      <w:bookmarkEnd w:id="8"/>
      <w:proofErr w:type="gramStart"/>
      <w:r w:rsidRPr="00A22BB9">
        <w:rPr>
          <w:rFonts w:ascii="Times New Roman" w:hAnsi="Times New Roman" w:cs="Times New Roman"/>
          <w:sz w:val="28"/>
          <w:szCs w:val="28"/>
        </w:rPr>
        <w:t>9) 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строительства, указанных в абзаце третьем пункта 1, абзаце третьем пункта 3, пунктах 5 и 6 части 3 настоящего Порядка, за исключением объектов капитального строительства, в отношении которых в установленном законодательством Российской Федерации порядке не требуется получения заключения государственной экспертизы проектной документации и результатов инженерных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изысканий;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97"/>
      <w:bookmarkEnd w:id="9"/>
      <w:proofErr w:type="gramStart"/>
      <w:r w:rsidRPr="00A22BB9">
        <w:rPr>
          <w:rFonts w:ascii="Times New Roman" w:hAnsi="Times New Roman" w:cs="Times New Roman"/>
          <w:sz w:val="28"/>
          <w:szCs w:val="28"/>
        </w:rPr>
        <w:t xml:space="preserve">10) обоснование невозможности или нецелесообразности применения </w:t>
      </w:r>
      <w:r w:rsidRPr="00A22BB9">
        <w:rPr>
          <w:rFonts w:ascii="Times New Roman" w:hAnsi="Times New Roman" w:cs="Times New Roman"/>
          <w:sz w:val="28"/>
          <w:szCs w:val="28"/>
        </w:rPr>
        <w:lastRenderedPageBreak/>
        <w:t>типовой проектной документации, разработанной для аналогичного объекта капитального строительства, информация о которой включена в реестр типовой проектной документации, в отношении объектов капитального строительства, указанных в абзаце втором пункта 1 и абзаце втором пункта 3 части 3 настоящего Порядка.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8. Качественные критерии, предусмотренные в пунктах 9 и 10 части 7 настоящего Порядка, не применяются для случаев приобретения объектов недвижимого имущества.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9. Инвестиционные проекты, соответствующие качественным критериям, подлежат дальнейшей проверке на основе следующих количественных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критериев оценки эффективности использования средств краевого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бюджета, направляемых на капитальные вложения (далее – количественные критерии):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01"/>
      <w:bookmarkEnd w:id="10"/>
      <w:r w:rsidRPr="00A22BB9">
        <w:rPr>
          <w:rFonts w:ascii="Times New Roman" w:hAnsi="Times New Roman" w:cs="Times New Roman"/>
          <w:sz w:val="28"/>
          <w:szCs w:val="28"/>
        </w:rPr>
        <w:t>1) значения количественных показателей (показателя) результатов реализации инвестиционного проекта;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02"/>
      <w:bookmarkEnd w:id="11"/>
      <w:proofErr w:type="gramStart"/>
      <w:r w:rsidRPr="00A22BB9">
        <w:rPr>
          <w:rFonts w:ascii="Times New Roman" w:hAnsi="Times New Roman" w:cs="Times New Roman"/>
          <w:sz w:val="28"/>
          <w:szCs w:val="28"/>
        </w:rPr>
        <w:t>2) 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проекта;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04"/>
      <w:bookmarkEnd w:id="12"/>
      <w:proofErr w:type="gramStart"/>
      <w:r w:rsidRPr="00A22BB9">
        <w:rPr>
          <w:rFonts w:ascii="Times New Roman" w:hAnsi="Times New Roman" w:cs="Times New Roman"/>
          <w:sz w:val="28"/>
          <w:szCs w:val="28"/>
        </w:rPr>
        <w:t>3) 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имущества);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4) 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(услуг) в объеме, предусмотренном для обеспечения государственных нужд Камчатского края;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5) обеспечение планируемого объекта капитального строительства (объекта недвижимого имущества) инженерной и транспортной инфраструктурой в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объемах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, достаточных для реализации инвестиционного проекта.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10. Проверка по качественному критерию, предусмотренному пунктом 8 части 7 настоящего Порядка, в отношении объектов капитального строительства осуществляется путем сравнения инвестиционных проектов с проектами-аналогами.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12"/>
      <w:bookmarkEnd w:id="13"/>
      <w:proofErr w:type="gramStart"/>
      <w:r w:rsidRPr="00A22BB9">
        <w:rPr>
          <w:rFonts w:ascii="Times New Roman" w:hAnsi="Times New Roman" w:cs="Times New Roman"/>
          <w:sz w:val="28"/>
          <w:szCs w:val="28"/>
        </w:rPr>
        <w:t>Для проведения указанной проверки предполагаемый главный распорядитель средств краевого бюджета (далее – главный распорядитель) представляет документально подтвержденные сведения о проектах-аналогах, реализуемых (или реализованных) в Российской Федерации по месту расположения земельного участка, на котором будет расположен (располагается) планируемый объект капитального строительства, или (в случае отсутствия проектов-аналогов, реализуемых на территории Российской Федерации) в иностранном государстве.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При выборе проекта-аналога </w:t>
      </w:r>
      <w:r w:rsidRPr="00A22BB9">
        <w:rPr>
          <w:rFonts w:ascii="Times New Roman" w:hAnsi="Times New Roman" w:cs="Times New Roman"/>
          <w:sz w:val="28"/>
          <w:szCs w:val="28"/>
        </w:rPr>
        <w:lastRenderedPageBreak/>
        <w:t>предполагаемый главный распорядитель должен обеспечить максимальное совпадение характеристик объекта капитального строительства, создаваемого в соответствии с инвестиционным проектом, и характеристик объекта капитального строительства, созданного в соответствии с проектом-аналогом, по функциональному назначению и (или) по конструктивным и объемно-планировочным решениям.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Проверка по качественному критерию, предусмотренному пунктом 8 части 7 настоящего Порядка, в отношении приобретаемых объектов недвижимого имущества осуществляется путем оценки обоснования необходимости приобретения такого объекта недвижимого имущества, строительство которого было осуществлено с использованием дорогостоящих строительных материалов, художественных изделий для отделки интерьеров и фасада, машин и оборудования.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Проверка по количественному критерию, предусмотренному пунктом 2 части 9 настоящего Порядка, объектов капитального строительства осуществляется путем сравнения стоимости инвестиционного проекта с соответствующей сметной нормой, определяющей потребность в финансовых ресурсах, необходимых для создания единицы мощности строительной продукции (укрупненный норматив цены строительства), включенной в установленном порядке в федеральный реестр сметных нормативов, а в случае ее отсутствия – путем сравнения с проектами-аналогами, выбор которых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осуществляется в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, предусмотренном абзацем вторым части 10 настоящего Порядка.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Проверка по количественному критерию, предусмотренному пунктом 2 части 9 настоящего Порядка, приобретаемых объектов недвижимого имущества осуществляется путем определения рыночной стоимости приобретаемого объекта недвижимого имущества, указанной в отчете об оценке данного объекта, составленном в порядке, предусмотренном законодательством Российской Федерации об оценочной деятельности.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12. Инвестиционные проекты, прошедшие проверку на основе качественных и количественных критериев, подлежат дальнейшей проверке на основе интегральной оценки, которая определяется Методикой.</w:t>
      </w:r>
    </w:p>
    <w:p w:rsidR="006B4E62" w:rsidRPr="00A22BB9" w:rsidRDefault="006B4E62" w:rsidP="006B4E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E62" w:rsidRPr="00A22BB9" w:rsidRDefault="006B4E62" w:rsidP="006B4E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III. Порядок проведения проверки инвестиционных проектов</w:t>
      </w:r>
    </w:p>
    <w:p w:rsidR="006B4E62" w:rsidRPr="00A22BB9" w:rsidRDefault="006B4E62" w:rsidP="006B4E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23"/>
      <w:bookmarkEnd w:id="14"/>
      <w:r w:rsidRPr="00A22BB9">
        <w:rPr>
          <w:rFonts w:ascii="Times New Roman" w:hAnsi="Times New Roman" w:cs="Times New Roman"/>
          <w:sz w:val="28"/>
          <w:szCs w:val="28"/>
        </w:rPr>
        <w:t>13. Заявители представляют в Министерство экономического развития и торговли Камчатского края подписанные руководителем заявителя (уполномоченным им на подписание должностным лицом) и заверенные печатью следующие документы: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1) заявление на проведение проверки;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2) паспорт инвестиционного проекта, заполненный по форме в соответствии с приложением № 1 к настоящему Порядку;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3) обоснование экономической целесообразности, объема и сроков осуществления капитальных вложений в соответствии с частью 15 настоящего Порядка;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28"/>
      <w:bookmarkEnd w:id="15"/>
      <w:r w:rsidRPr="00A22BB9">
        <w:rPr>
          <w:rFonts w:ascii="Times New Roman" w:hAnsi="Times New Roman" w:cs="Times New Roman"/>
          <w:sz w:val="28"/>
          <w:szCs w:val="28"/>
        </w:rPr>
        <w:lastRenderedPageBreak/>
        <w:t xml:space="preserve">4) задание на проектирование в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с частью 16 настоящего Порядка;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129"/>
      <w:bookmarkEnd w:id="16"/>
      <w:r w:rsidRPr="00A22BB9">
        <w:rPr>
          <w:rFonts w:ascii="Times New Roman" w:hAnsi="Times New Roman" w:cs="Times New Roman"/>
          <w:sz w:val="28"/>
          <w:szCs w:val="28"/>
        </w:rPr>
        <w:t>5) копии правоустанавливающих документов на земельный участок, а в случае их отсутствия – копия решения о предварительном согласовании места размещения объекта капитального строительства;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6) копия разрешения на строительство;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7) копия положительного заключения государственной экспертизы проектной документации и результатов инженерных изысканий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32"/>
      <w:bookmarkEnd w:id="17"/>
      <w:r w:rsidRPr="00A22BB9">
        <w:rPr>
          <w:rFonts w:ascii="Times New Roman" w:hAnsi="Times New Roman" w:cs="Times New Roman"/>
          <w:sz w:val="28"/>
          <w:szCs w:val="28"/>
        </w:rPr>
        <w:t>8) копия положительного заключения о достоверности сметной стоимости инвестиционного проекта;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33"/>
      <w:bookmarkEnd w:id="18"/>
      <w:r w:rsidRPr="00A22BB9">
        <w:rPr>
          <w:rFonts w:ascii="Times New Roman" w:hAnsi="Times New Roman" w:cs="Times New Roman"/>
          <w:sz w:val="28"/>
          <w:szCs w:val="28"/>
        </w:rPr>
        <w:t>9) документальное подтверждение каждого участника реализации инвестиционного проекта об осуществлении финансирования (софинансирования) этого проекта и намечаемом размере финансирования (софинансирования);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B9">
        <w:rPr>
          <w:rFonts w:ascii="Times New Roman" w:hAnsi="Times New Roman" w:cs="Times New Roman"/>
          <w:sz w:val="28"/>
          <w:szCs w:val="28"/>
        </w:rPr>
        <w:t xml:space="preserve">10) копия положительного заключения об эффективности использования средств местного бюджета, направляемых на реализацию инвестиционных проектов в целях создания объектов капитального строительства муниципальной собственности Камчатского края и (или) приобретения объекта недвижимого имущества, выданного в соответствии с муниципальными правовыми актами, в случае, если предполагается </w:t>
      </w:r>
      <w:proofErr w:type="spellStart"/>
      <w:r w:rsidRPr="00A22BB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22BB9">
        <w:rPr>
          <w:rFonts w:ascii="Times New Roman" w:hAnsi="Times New Roman" w:cs="Times New Roman"/>
          <w:sz w:val="28"/>
          <w:szCs w:val="28"/>
        </w:rPr>
        <w:t xml:space="preserve"> создания таких объектов за счет средств краевого бюджета;</w:t>
      </w:r>
      <w:proofErr w:type="gramEnd"/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11) исходные данные для расчета интегральной оценки, включая количественные показатели (показатель) планируемых результатов реализации инвестиционного проекта, расчет интегральной оценки, проведенной заявителем в соответствии с Методикой.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Документы, указанные в пунктах 5-8 части 13 настоящего Порядка, не предоставляются в отношении инвестиционных проектов, по которым подготавливается решение либо о предоставлении средств краевого бюджета на подготовку проектной документации и проведение инженерных изысканий, выполняемых для подготовки такой проектной документации, либо о предоставлении средств краевого бюджета на условиях софинансирования на реализацию инвестиционных проектов, проектная документация по которым будет разработана без использования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пунктах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4-8 части 13 настоящего Порядка, не предоставляются в отношении инвестиционных проектов, по которым планируется приобретение объектов недвижимого имущества.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142"/>
      <w:bookmarkEnd w:id="19"/>
      <w:r w:rsidRPr="00A22BB9">
        <w:rPr>
          <w:rFonts w:ascii="Times New Roman" w:hAnsi="Times New Roman" w:cs="Times New Roman"/>
          <w:sz w:val="28"/>
          <w:szCs w:val="28"/>
        </w:rPr>
        <w:t>15. Обоснование экономической целесообразности, объема и сроков осуществления капитальных вложений включает в себя: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1) наименование и тип (инфраструктурный, инновационный и другие) инвестиционного проекта;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2) цель и задачи инвестиционного проекта;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3) краткое описание инвестиционного проекта, включая предварительные </w:t>
      </w:r>
      <w:r w:rsidRPr="00A22BB9">
        <w:rPr>
          <w:rFonts w:ascii="Times New Roman" w:hAnsi="Times New Roman" w:cs="Times New Roman"/>
          <w:sz w:val="28"/>
          <w:szCs w:val="28"/>
        </w:rPr>
        <w:lastRenderedPageBreak/>
        <w:t>расчеты объемов капитальных вложений, а также обоснование выбора на вариантной основе основных технико-экономических характеристик объекта капитального строительства, определенных с учетом планируемых к применению технологий строительства, производственных технологий и эксплуатационных расходов на реализацию инвестиционного проекта в процессе жизненного цикла;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4) источники и объемы финансового обеспечения инвестиционного проекта по годам его реализации;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5) срок подготовки и реализации инвестиционного проекта;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6) обоснование необходимости привлечения сре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аевого бюджета для реализации инвестиционного проекта и (или) подготовки проектной документации и проведения инженерных изысканий, выполняемых для подготовки такой проектной документации;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7) обоснование спроса (потребности)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строительства (объекта недвижимого имущества);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8) обоснование планируемого обеспечения создаваемого (реконструируемого) объекта капитального строительства инженерной и транспортной инфраструктурой в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объемах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, достаточных для реализации инвестиционного проекта;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9) обоснование использования при реализации инвестиционного проекта дорогостоящих строительных материалов, художественных изделий для отделки интерьеров и фасада и (или) импортных машин и оборудования в случае их использования.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155"/>
      <w:bookmarkEnd w:id="20"/>
      <w:r w:rsidRPr="00A22BB9">
        <w:rPr>
          <w:rFonts w:ascii="Times New Roman" w:hAnsi="Times New Roman" w:cs="Times New Roman"/>
          <w:sz w:val="28"/>
          <w:szCs w:val="28"/>
        </w:rPr>
        <w:t>16. Задание на проектирование объекта капитального строительства включает в себя: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1) общие данные (основание для проектирования, наименование объекта капитального строительства и вид строительства);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2) основные технико-экономические характеристики объекта капитального строительства, в том числе предельную стоимость строительства (реконструкции, в том числе с элементами реставрации, технического перевооружения) объекта капитального строительства;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3) возможность подготовки проектной документации применительно к отдельным этапам строительства;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4) срок и этапы строительства;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5) технические условия для подключения к сетям инженерно-технического обеспечения, а также основные требования технической эксплуатации и технического обслуживания;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6) перечень конструкций и оборудования, предназначенных для создания объекта капитального строительства (фундаменты, стены, перекрытия, полы, кровли, проемы, отделка, внутренний дизайн, перечень материалов и другие);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7) перечень технологического оборудования, предназначенного для создания объекта капитального строительства, с указанием типа, марки, производителей и других данных - по укрупненной номенклатуре;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lastRenderedPageBreak/>
        <w:t>8) дополнительные данные (требования к защитным сооружениям, прочие условия).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17. Основаниями для отказа в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принятии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документов для проведения проверки являются: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1) непредставление полного комплекта документов, предусмотренных настоящим Порядком;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2) несоответствие паспорта инвестиционного проекта требованиям к его содержанию и заполнению;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3) несоответствие числового значения интегральной оценки, рассчитанного заявителем, требованиям Методики.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18. В случае если недостатки в представленных документах можно устранить без отказа в их принятии, заявитель имеет право в срок, не превышающий 20 дней, устранить такие недостатки.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19. Проведение проверки начинается после представления заявителем документов, предусмотренных частью 13 настоящего Порядка, и завершается направлением (вручением) заявителю заключения об эффективности использования сре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аевого бюджета, направляемых на реализацию инвестиционного проекта.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20. Проверка инвестиционного проекта, не соответствующего качественным критериям, на соответствие его количественным критериям и проверка правильности расчета заявителем интегральной оценки этого проекта не проводятся.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21. Срок проведения проверки, подготовки и выдачи заключения не должен превышать 2 месяцев.</w:t>
      </w:r>
    </w:p>
    <w:p w:rsidR="006B4E62" w:rsidRPr="00A22BB9" w:rsidRDefault="006B4E62" w:rsidP="006B4E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E62" w:rsidRPr="00A22BB9" w:rsidRDefault="006B4E62" w:rsidP="006B4E6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IV. Выдача заключения об эффективности</w:t>
      </w:r>
    </w:p>
    <w:p w:rsidR="006B4E62" w:rsidRPr="00A22BB9" w:rsidRDefault="006B4E62" w:rsidP="006B4E6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инвестиционного проекта</w:t>
      </w:r>
    </w:p>
    <w:p w:rsidR="006B4E62" w:rsidRPr="00A22BB9" w:rsidRDefault="006B4E62" w:rsidP="006B4E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22. Результатом проверки является заключение Министерства экономического развития и торговли Камчатского края по форме в соответствии с приложением № 2 к настоящему Порядку, содержащее выводы о соответствии (положительное заключение) или несоответствии (отрицательное заключение) инвестиционного проекта установленным критериям эффективности использования сре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аевого бюджета, направляемых на капитальные вложения.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178"/>
      <w:bookmarkEnd w:id="21"/>
      <w:r w:rsidRPr="00A22BB9">
        <w:rPr>
          <w:rFonts w:ascii="Times New Roman" w:hAnsi="Times New Roman" w:cs="Times New Roman"/>
          <w:sz w:val="28"/>
          <w:szCs w:val="28"/>
        </w:rPr>
        <w:t>23. Положительное заключение является обязательным документом, необходимым для принятия решения о предоставлении сре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аевого бюджета на реализацию этого инвестиционного проекта за счет средств краевого бюджета.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B9">
        <w:rPr>
          <w:rFonts w:ascii="Times New Roman" w:hAnsi="Times New Roman" w:cs="Times New Roman"/>
          <w:sz w:val="28"/>
          <w:szCs w:val="28"/>
        </w:rPr>
        <w:t xml:space="preserve">В случае если в ходе реализации инвестиционного проекта, в отношении которого имеется положительное заключение, увеличилась сметная стоимость (предполагаемая (предельная) стоимость) объекта капитального строительства или стоимость приобретаемого объекта недвижимого имущества, строительство, реконструкция, в том числе с элементами реставрации, техническое перевооружение или приобретение которых осуществляются в </w:t>
      </w:r>
      <w:r w:rsidRPr="00A22BB9">
        <w:rPr>
          <w:rFonts w:ascii="Times New Roman" w:hAnsi="Times New Roman" w:cs="Times New Roman"/>
          <w:sz w:val="28"/>
          <w:szCs w:val="28"/>
        </w:rPr>
        <w:lastRenderedPageBreak/>
        <w:t>соответствии с этим инвестиционным проектом, или изменились показатели, предусмотренные пунктами 1-3 части 9 настоящего Порядка, то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таких проектов проводится повторная проверка в соответствии с настоящим Порядком.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24. Отрицательное заключение должно содержать мотивированные выводы о неэффективности использования сре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>аевого бюджета, направляемых на капитальные вложения в целях реализации инвестиционного проекта, или о необходимости доработки документации с указанием конкретных недостатков.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 xml:space="preserve">Отрицательное заключение, полученное в </w:t>
      </w:r>
      <w:proofErr w:type="gramStart"/>
      <w:r w:rsidRPr="00A22BB9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A22BB9">
        <w:rPr>
          <w:rFonts w:ascii="Times New Roman" w:hAnsi="Times New Roman" w:cs="Times New Roman"/>
          <w:sz w:val="28"/>
          <w:szCs w:val="28"/>
        </w:rPr>
        <w:t xml:space="preserve"> с абзацем вторым части 23 настоящего Порядка, должно содержать предложение об отмене ранее принятого решения о дальнейшем предоставлении средств из краевого бюджета на реализацию инвестиционного проекта.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25. В случае получения отрицательного заключения заявитель вправе представить документы на повторную проверку при условии их доработки с учетом замечаний и предложений, изложенных в заключении.</w:t>
      </w:r>
    </w:p>
    <w:p w:rsidR="006B4E62" w:rsidRPr="00A22BB9" w:rsidRDefault="006B4E62" w:rsidP="006B4E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B9">
        <w:rPr>
          <w:rFonts w:ascii="Times New Roman" w:hAnsi="Times New Roman" w:cs="Times New Roman"/>
          <w:sz w:val="28"/>
          <w:szCs w:val="28"/>
        </w:rPr>
        <w:t>26. Заключение подписывается Министром экономического развития и торговли Камчатского края или уполномоченным им должностным лицом.</w:t>
      </w:r>
      <w:bookmarkStart w:id="22" w:name="_GoBack"/>
      <w:bookmarkEnd w:id="22"/>
    </w:p>
    <w:p w:rsidR="00186DAD" w:rsidRPr="00A22BB9" w:rsidRDefault="00186DAD"/>
    <w:sectPr w:rsidR="00186DAD" w:rsidRPr="00A22BB9" w:rsidSect="00E1228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90"/>
    <w:rsid w:val="00186DAD"/>
    <w:rsid w:val="003E7590"/>
    <w:rsid w:val="006B4E62"/>
    <w:rsid w:val="00A22BB9"/>
    <w:rsid w:val="00C46005"/>
    <w:rsid w:val="00E1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E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B4E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E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B4E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935CF1199CD6D670CC4E0AB81DD871C86270D96E32EE26AD79576D554E1985D0616395A6645B59C62D109RBc6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3738</Words>
  <Characters>21313</Characters>
  <Application>Microsoft Office Word</Application>
  <DocSecurity>0</DocSecurity>
  <Lines>177</Lines>
  <Paragraphs>50</Paragraphs>
  <ScaleCrop>false</ScaleCrop>
  <Company/>
  <LinksUpToDate>false</LinksUpToDate>
  <CharactersWithSpaces>25001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Адуллин Андрей Зильфатович</dc:creator>
  <cp:keywords/>
  <dc:description/>
  <cp:lastModifiedBy>Адуллин Андрей Зильфатович</cp:lastModifiedBy>
  <cp:revision>4</cp:revision>
  <dcterms:created xsi:type="dcterms:W3CDTF">2017-08-03T21:33:00Z</dcterms:created>
  <dcterms:modified xsi:type="dcterms:W3CDTF">2017-08-04T02:16:00Z</dcterms:modified>
</cp:coreProperties>
</file>